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A3D8B" w14:textId="77777777" w:rsidR="005B225D" w:rsidRDefault="005B225D" w:rsidP="005B225D"/>
    <w:p w14:paraId="7B47ECE9" w14:textId="77777777" w:rsidR="005B225D" w:rsidRDefault="005B225D" w:rsidP="005B225D">
      <w:pPr>
        <w:jc w:val="center"/>
      </w:pPr>
      <w:r w:rsidRPr="005B225D">
        <w:rPr>
          <w:noProof/>
        </w:rPr>
        <w:drawing>
          <wp:inline distT="0" distB="0" distL="0" distR="0" wp14:anchorId="5495E574" wp14:editId="15907DB1">
            <wp:extent cx="2273300" cy="154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8AABF" w14:textId="77777777" w:rsidR="00374E6A" w:rsidRDefault="00374E6A" w:rsidP="00A0554E">
      <w:pPr>
        <w:tabs>
          <w:tab w:val="left" w:pos="8127"/>
        </w:tabs>
      </w:pPr>
    </w:p>
    <w:p w14:paraId="119B1DDB" w14:textId="77777777" w:rsidR="00A0554E" w:rsidRDefault="00A0554E" w:rsidP="005B225D">
      <w:pPr>
        <w:tabs>
          <w:tab w:val="left" w:pos="8127"/>
        </w:tabs>
        <w:jc w:val="center"/>
      </w:pPr>
    </w:p>
    <w:p w14:paraId="06D52471" w14:textId="145E5028" w:rsidR="00374E6A" w:rsidRPr="00FA70DC" w:rsidRDefault="00FA70DC" w:rsidP="005B225D">
      <w:pPr>
        <w:tabs>
          <w:tab w:val="left" w:pos="8127"/>
        </w:tabs>
        <w:jc w:val="center"/>
        <w:rPr>
          <w:sz w:val="52"/>
          <w:szCs w:val="52"/>
        </w:rPr>
      </w:pPr>
      <w:r w:rsidRPr="00FA70DC">
        <w:rPr>
          <w:sz w:val="52"/>
          <w:szCs w:val="52"/>
        </w:rPr>
        <w:t>EMFF funding for PLB’s</w:t>
      </w:r>
    </w:p>
    <w:p w14:paraId="39E3BA46" w14:textId="77777777" w:rsidR="00E9337B" w:rsidRDefault="00E9337B" w:rsidP="00E9337B">
      <w:pPr>
        <w:pStyle w:val="ListParagraph"/>
        <w:tabs>
          <w:tab w:val="left" w:pos="8127"/>
        </w:tabs>
        <w:ind w:left="1080"/>
      </w:pPr>
    </w:p>
    <w:p w14:paraId="706DE43F" w14:textId="77777777" w:rsidR="00E9337B" w:rsidRDefault="00E9337B" w:rsidP="00E9337B">
      <w:pPr>
        <w:tabs>
          <w:tab w:val="left" w:pos="8127"/>
        </w:tabs>
      </w:pPr>
    </w:p>
    <w:p w14:paraId="42DA3667" w14:textId="77777777" w:rsidR="00411BBD" w:rsidRDefault="00411BBD" w:rsidP="00E9337B">
      <w:pPr>
        <w:pStyle w:val="ListParagraph"/>
        <w:tabs>
          <w:tab w:val="left" w:pos="8127"/>
        </w:tabs>
        <w:ind w:left="1080"/>
      </w:pPr>
      <w:r>
        <w:t xml:space="preserve"> </w:t>
      </w:r>
    </w:p>
    <w:p w14:paraId="4865EE73" w14:textId="77777777" w:rsidR="00411BBD" w:rsidRDefault="00411BBD" w:rsidP="00411BBD">
      <w:pPr>
        <w:pStyle w:val="ListParagraph"/>
        <w:tabs>
          <w:tab w:val="left" w:pos="8127"/>
        </w:tabs>
      </w:pPr>
    </w:p>
    <w:p w14:paraId="0979943D" w14:textId="77777777" w:rsidR="008B7DC6" w:rsidRDefault="008B7DC6" w:rsidP="008B7DC6">
      <w:pPr>
        <w:tabs>
          <w:tab w:val="left" w:pos="8127"/>
        </w:tabs>
      </w:pPr>
    </w:p>
    <w:p w14:paraId="18388F33" w14:textId="78D6EAC4" w:rsidR="008B7DC6" w:rsidRDefault="00FA70DC" w:rsidP="00F4029D">
      <w:pPr>
        <w:tabs>
          <w:tab w:val="left" w:pos="8127"/>
        </w:tabs>
        <w:rPr>
          <w:sz w:val="28"/>
          <w:szCs w:val="28"/>
        </w:rPr>
      </w:pPr>
      <w:r>
        <w:rPr>
          <w:sz w:val="28"/>
          <w:szCs w:val="28"/>
        </w:rPr>
        <w:t xml:space="preserve">Safety at Sea </w:t>
      </w:r>
      <w:r w:rsidR="00A72887">
        <w:rPr>
          <w:sz w:val="28"/>
          <w:szCs w:val="28"/>
        </w:rPr>
        <w:t xml:space="preserve">remains </w:t>
      </w:r>
      <w:r>
        <w:rPr>
          <w:sz w:val="28"/>
          <w:szCs w:val="28"/>
        </w:rPr>
        <w:t xml:space="preserve"> one of </w:t>
      </w:r>
      <w:r w:rsidRPr="00FA70DC">
        <w:rPr>
          <w:sz w:val="28"/>
          <w:szCs w:val="28"/>
        </w:rPr>
        <w:t>S</w:t>
      </w:r>
      <w:r w:rsidR="00A72887">
        <w:rPr>
          <w:sz w:val="28"/>
          <w:szCs w:val="28"/>
        </w:rPr>
        <w:t>WFPA</w:t>
      </w:r>
      <w:r>
        <w:rPr>
          <w:sz w:val="28"/>
          <w:szCs w:val="28"/>
        </w:rPr>
        <w:t>’s primary concerns</w:t>
      </w:r>
      <w:r w:rsidR="00A72887">
        <w:rPr>
          <w:sz w:val="28"/>
          <w:szCs w:val="28"/>
        </w:rPr>
        <w:t xml:space="preserve">. Amended </w:t>
      </w:r>
      <w:r>
        <w:rPr>
          <w:sz w:val="28"/>
          <w:szCs w:val="28"/>
        </w:rPr>
        <w:t xml:space="preserve"> regulations now requir</w:t>
      </w:r>
      <w:r w:rsidR="00A72887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vessels under </w:t>
      </w:r>
      <w:r w:rsidR="00CB680F">
        <w:rPr>
          <w:sz w:val="28"/>
          <w:szCs w:val="28"/>
        </w:rPr>
        <w:t xml:space="preserve">10 metres </w:t>
      </w:r>
      <w:proofErr w:type="gramStart"/>
      <w:r w:rsidR="00CB680F">
        <w:rPr>
          <w:sz w:val="28"/>
          <w:szCs w:val="28"/>
        </w:rPr>
        <w:t>In</w:t>
      </w:r>
      <w:proofErr w:type="gramEnd"/>
      <w:r w:rsidR="00CB680F">
        <w:rPr>
          <w:sz w:val="28"/>
          <w:szCs w:val="28"/>
        </w:rPr>
        <w:t xml:space="preserve"> length </w:t>
      </w:r>
      <w:r w:rsidR="00A72887">
        <w:rPr>
          <w:sz w:val="28"/>
          <w:szCs w:val="28"/>
        </w:rPr>
        <w:t>to carry Personal Locator Beacons</w:t>
      </w:r>
      <w:r>
        <w:rPr>
          <w:sz w:val="28"/>
          <w:szCs w:val="28"/>
        </w:rPr>
        <w:t xml:space="preserve"> </w:t>
      </w:r>
      <w:r w:rsidR="00A72887">
        <w:rPr>
          <w:sz w:val="28"/>
          <w:szCs w:val="28"/>
        </w:rPr>
        <w:t>(</w:t>
      </w:r>
      <w:r>
        <w:rPr>
          <w:sz w:val="28"/>
          <w:szCs w:val="28"/>
        </w:rPr>
        <w:t>PLBs</w:t>
      </w:r>
      <w:r w:rsidR="00A7288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72887">
        <w:rPr>
          <w:sz w:val="28"/>
          <w:szCs w:val="28"/>
        </w:rPr>
        <w:t xml:space="preserve">which will allow them to meet </w:t>
      </w:r>
      <w:r>
        <w:rPr>
          <w:sz w:val="28"/>
          <w:szCs w:val="28"/>
        </w:rPr>
        <w:t xml:space="preserve"> MCA vessel survey</w:t>
      </w:r>
      <w:r w:rsidR="00AD648D">
        <w:rPr>
          <w:sz w:val="28"/>
          <w:szCs w:val="28"/>
        </w:rPr>
        <w:t xml:space="preserve"> criteria</w:t>
      </w:r>
      <w:r>
        <w:rPr>
          <w:sz w:val="28"/>
          <w:szCs w:val="28"/>
        </w:rPr>
        <w:t>.</w:t>
      </w:r>
    </w:p>
    <w:p w14:paraId="76B0F728" w14:textId="77777777" w:rsidR="00AD648D" w:rsidRDefault="00AD648D" w:rsidP="00F4029D">
      <w:pPr>
        <w:tabs>
          <w:tab w:val="left" w:pos="8127"/>
        </w:tabs>
        <w:rPr>
          <w:sz w:val="28"/>
          <w:szCs w:val="28"/>
        </w:rPr>
      </w:pPr>
    </w:p>
    <w:p w14:paraId="7A4D3BF5" w14:textId="6A24DBD2" w:rsidR="00FA70DC" w:rsidRDefault="00A72887" w:rsidP="00F4029D">
      <w:pPr>
        <w:tabs>
          <w:tab w:val="left" w:pos="8127"/>
        </w:tabs>
        <w:rPr>
          <w:sz w:val="28"/>
          <w:szCs w:val="28"/>
        </w:rPr>
      </w:pPr>
      <w:r>
        <w:rPr>
          <w:sz w:val="28"/>
          <w:szCs w:val="28"/>
        </w:rPr>
        <w:t xml:space="preserve">An initiative by SWFPA to supply PLBs’ for its vessels led to an application </w:t>
      </w:r>
      <w:r w:rsidR="00FA70DC">
        <w:rPr>
          <w:sz w:val="28"/>
          <w:szCs w:val="28"/>
        </w:rPr>
        <w:t xml:space="preserve"> for funding f</w:t>
      </w:r>
      <w:r>
        <w:rPr>
          <w:sz w:val="28"/>
          <w:szCs w:val="28"/>
        </w:rPr>
        <w:t>rom the European Monetary Fisheries Fund (EMFF)</w:t>
      </w:r>
      <w:r w:rsidR="00FA70DC">
        <w:rPr>
          <w:sz w:val="28"/>
          <w:szCs w:val="28"/>
        </w:rPr>
        <w:t xml:space="preserve">. The funding application was </w:t>
      </w:r>
      <w:r>
        <w:rPr>
          <w:sz w:val="28"/>
          <w:szCs w:val="28"/>
        </w:rPr>
        <w:t>successful,</w:t>
      </w:r>
      <w:r w:rsidR="00FA70DC">
        <w:rPr>
          <w:sz w:val="28"/>
          <w:szCs w:val="28"/>
        </w:rPr>
        <w:t xml:space="preserve"> and  1080 </w:t>
      </w:r>
      <w:r>
        <w:rPr>
          <w:sz w:val="28"/>
          <w:szCs w:val="28"/>
        </w:rPr>
        <w:t xml:space="preserve">units </w:t>
      </w:r>
      <w:r w:rsidR="00FA70DC">
        <w:rPr>
          <w:sz w:val="28"/>
          <w:szCs w:val="28"/>
        </w:rPr>
        <w:t xml:space="preserve">were distributed to </w:t>
      </w:r>
      <w:r>
        <w:rPr>
          <w:sz w:val="28"/>
          <w:szCs w:val="28"/>
        </w:rPr>
        <w:t xml:space="preserve">member vessels across a broad range of vessel sizes and type of fishery. </w:t>
      </w:r>
    </w:p>
    <w:p w14:paraId="7EBE366A" w14:textId="77777777" w:rsidR="00AD648D" w:rsidRDefault="00AD648D" w:rsidP="00F4029D">
      <w:pPr>
        <w:tabs>
          <w:tab w:val="left" w:pos="8127"/>
        </w:tabs>
        <w:rPr>
          <w:sz w:val="28"/>
          <w:szCs w:val="28"/>
        </w:rPr>
      </w:pPr>
    </w:p>
    <w:p w14:paraId="3F0DFD97" w14:textId="391D2D03" w:rsidR="00AD648D" w:rsidRPr="00FA70DC" w:rsidRDefault="00A72887" w:rsidP="00F4029D">
      <w:pPr>
        <w:tabs>
          <w:tab w:val="left" w:pos="8127"/>
        </w:tabs>
        <w:rPr>
          <w:sz w:val="28"/>
          <w:szCs w:val="28"/>
        </w:rPr>
      </w:pPr>
      <w:r>
        <w:rPr>
          <w:sz w:val="28"/>
          <w:szCs w:val="28"/>
        </w:rPr>
        <w:t xml:space="preserve">There is no doubt </w:t>
      </w:r>
      <w:r w:rsidR="00AD648D">
        <w:rPr>
          <w:sz w:val="28"/>
          <w:szCs w:val="28"/>
        </w:rPr>
        <w:t xml:space="preserve"> that the provision of these units, made available through the grant, will save </w:t>
      </w:r>
      <w:r>
        <w:rPr>
          <w:sz w:val="28"/>
          <w:szCs w:val="28"/>
        </w:rPr>
        <w:t xml:space="preserve">a number of </w:t>
      </w:r>
      <w:r w:rsidR="00AD648D">
        <w:rPr>
          <w:sz w:val="28"/>
          <w:szCs w:val="28"/>
        </w:rPr>
        <w:t xml:space="preserve">lives </w:t>
      </w:r>
      <w:r>
        <w:rPr>
          <w:sz w:val="28"/>
          <w:szCs w:val="28"/>
        </w:rPr>
        <w:t>in the coming years</w:t>
      </w:r>
      <w:r w:rsidR="00AD648D">
        <w:rPr>
          <w:sz w:val="28"/>
          <w:szCs w:val="28"/>
        </w:rPr>
        <w:t>.</w:t>
      </w:r>
      <w:r>
        <w:rPr>
          <w:sz w:val="28"/>
          <w:szCs w:val="28"/>
        </w:rPr>
        <w:t xml:space="preserve">  Commercial fishing still remains one of the most dangerous professions in the UK and it is incumbent on us all to ensure that fishermen </w:t>
      </w:r>
      <w:r w:rsidR="00EA428C">
        <w:rPr>
          <w:sz w:val="28"/>
          <w:szCs w:val="28"/>
        </w:rPr>
        <w:t xml:space="preserve">feel secure in the working environment.  </w:t>
      </w:r>
      <w:r>
        <w:rPr>
          <w:sz w:val="28"/>
          <w:szCs w:val="28"/>
        </w:rPr>
        <w:t xml:space="preserve"> </w:t>
      </w:r>
    </w:p>
    <w:p w14:paraId="4CDA635B" w14:textId="77777777" w:rsidR="00F4029D" w:rsidRDefault="00F4029D" w:rsidP="00F4029D">
      <w:pPr>
        <w:tabs>
          <w:tab w:val="left" w:pos="8127"/>
        </w:tabs>
      </w:pPr>
    </w:p>
    <w:p w14:paraId="71226D00" w14:textId="77777777" w:rsidR="00F4029D" w:rsidRDefault="00F4029D" w:rsidP="00F4029D">
      <w:pPr>
        <w:tabs>
          <w:tab w:val="left" w:pos="8127"/>
        </w:tabs>
      </w:pPr>
    </w:p>
    <w:p w14:paraId="50BC9C20" w14:textId="77777777" w:rsidR="005B225D" w:rsidRDefault="005B225D" w:rsidP="005B225D">
      <w:pPr>
        <w:tabs>
          <w:tab w:val="left" w:pos="8127"/>
        </w:tabs>
        <w:jc w:val="center"/>
      </w:pPr>
    </w:p>
    <w:p w14:paraId="6EBE4CAB" w14:textId="77777777" w:rsidR="005B225D" w:rsidRDefault="005B225D" w:rsidP="005B225D">
      <w:pPr>
        <w:tabs>
          <w:tab w:val="left" w:pos="8127"/>
        </w:tabs>
        <w:jc w:val="center"/>
      </w:pPr>
    </w:p>
    <w:p w14:paraId="15901C2F" w14:textId="77777777" w:rsidR="005B225D" w:rsidRPr="005B225D" w:rsidRDefault="005B225D" w:rsidP="005B225D">
      <w:pPr>
        <w:tabs>
          <w:tab w:val="left" w:pos="8127"/>
        </w:tabs>
      </w:pPr>
    </w:p>
    <w:sectPr w:rsidR="005B225D" w:rsidRPr="005B225D" w:rsidSect="00C620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350F5"/>
    <w:multiLevelType w:val="hybridMultilevel"/>
    <w:tmpl w:val="161CB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11259"/>
    <w:multiLevelType w:val="hybridMultilevel"/>
    <w:tmpl w:val="45789128"/>
    <w:lvl w:ilvl="0" w:tplc="E38E63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34"/>
    <w:rsid w:val="001C1A4A"/>
    <w:rsid w:val="00302B34"/>
    <w:rsid w:val="00374E6A"/>
    <w:rsid w:val="00411BBD"/>
    <w:rsid w:val="005B225D"/>
    <w:rsid w:val="006B3921"/>
    <w:rsid w:val="007E36F3"/>
    <w:rsid w:val="008B7DC6"/>
    <w:rsid w:val="00912BFD"/>
    <w:rsid w:val="00A0554E"/>
    <w:rsid w:val="00A72887"/>
    <w:rsid w:val="00AD648D"/>
    <w:rsid w:val="00B1070F"/>
    <w:rsid w:val="00C6202E"/>
    <w:rsid w:val="00CA0117"/>
    <w:rsid w:val="00CB680F"/>
    <w:rsid w:val="00E9337B"/>
    <w:rsid w:val="00EA428C"/>
    <w:rsid w:val="00F4029D"/>
    <w:rsid w:val="00F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AA91"/>
  <w15:chartTrackingRefBased/>
  <w15:docId w15:val="{8192F8BC-AFEC-BD41-8564-8229853E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D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2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8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8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8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esswfpa/Desktop/SWFP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SWFPA letterhead.dotx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Mike Park</cp:lastModifiedBy>
  <cp:revision>2</cp:revision>
  <dcterms:created xsi:type="dcterms:W3CDTF">2020-06-09T11:47:00Z</dcterms:created>
  <dcterms:modified xsi:type="dcterms:W3CDTF">2020-06-09T11:47:00Z</dcterms:modified>
</cp:coreProperties>
</file>